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C0504D" w:themeColor="accent2"/>
          <w:left w:val="none" w:sz="0" w:space="0" w:color="auto"/>
          <w:bottom w:val="single" w:sz="4" w:space="0" w:color="C0504D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7"/>
      </w:tblGrid>
      <w:tr w:rsidR="00741BE8" w14:paraId="4C7FE3B1" w14:textId="77777777" w:rsidTr="00AA4F94">
        <w:tc>
          <w:tcPr>
            <w:tcW w:w="14317" w:type="dxa"/>
          </w:tcPr>
          <w:p w14:paraId="0DFD6106" w14:textId="77777777" w:rsidR="00741BE8" w:rsidRPr="00741BE8" w:rsidRDefault="00603F83" w:rsidP="00603F83">
            <w:pPr>
              <w:rPr>
                <w:rFonts w:ascii="Calibri" w:hAnsi="Calibri"/>
                <w:color w:val="17365D" w:themeColor="text2" w:themeShade="BF"/>
                <w:sz w:val="32"/>
                <w:szCs w:val="32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32"/>
                <w:szCs w:val="32"/>
              </w:rPr>
              <w:t>LEARNING</w:t>
            </w:r>
            <w:r w:rsidR="00741BE8" w:rsidRPr="00741BE8">
              <w:rPr>
                <w:rFonts w:ascii="Calibri" w:hAnsi="Calibri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i/>
                <w:color w:val="17365D" w:themeColor="text2" w:themeShade="BF"/>
                <w:sz w:val="32"/>
                <w:szCs w:val="32"/>
              </w:rPr>
              <w:t>PLAN</w:t>
            </w:r>
            <w:r w:rsidR="00DD01B4">
              <w:rPr>
                <w:rFonts w:ascii="Calibri" w:hAnsi="Calibri"/>
                <w:color w:val="17365D" w:themeColor="text2" w:themeShade="BF"/>
                <w:sz w:val="32"/>
                <w:szCs w:val="32"/>
              </w:rPr>
              <w:t xml:space="preserve"> </w:t>
            </w:r>
          </w:p>
        </w:tc>
      </w:tr>
    </w:tbl>
    <w:p w14:paraId="614EE633" w14:textId="77777777" w:rsidR="00741BE8" w:rsidRDefault="00741BE8" w:rsidP="00E0147F">
      <w:pPr>
        <w:ind w:left="5669"/>
        <w:jc w:val="center"/>
        <w:rPr>
          <w:rFonts w:ascii="Tahoma" w:hAnsi="Tahoma"/>
          <w:b/>
        </w:rPr>
      </w:pPr>
    </w:p>
    <w:p w14:paraId="2AE217C2" w14:textId="77777777" w:rsidR="00AD5DDA" w:rsidRPr="00AB0638" w:rsidRDefault="00AD5DDA">
      <w:pPr>
        <w:rPr>
          <w:rFonts w:ascii="Tahoma" w:hAnsi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  <w:gridCol w:w="4003"/>
      </w:tblGrid>
      <w:tr w:rsidR="007C14EE" w14:paraId="545229CE" w14:textId="77777777" w:rsidTr="00AA4F94">
        <w:tc>
          <w:tcPr>
            <w:tcW w:w="10314" w:type="dxa"/>
            <w:tcBorders>
              <w:top w:val="single" w:sz="18" w:space="0" w:color="17365D" w:themeColor="text2" w:themeShade="BF"/>
              <w:left w:val="nil"/>
              <w:bottom w:val="single" w:sz="18" w:space="0" w:color="17365D" w:themeColor="text2" w:themeShade="BF"/>
              <w:right w:val="nil"/>
            </w:tcBorders>
          </w:tcPr>
          <w:p w14:paraId="3EB6302A" w14:textId="15ECBB0A" w:rsidR="007C14EE" w:rsidRPr="00DD01B4" w:rsidRDefault="007C14EE">
            <w:pPr>
              <w:rPr>
                <w:rFonts w:ascii="Calibri" w:hAnsi="Calibri"/>
                <w:color w:val="0F243E" w:themeColor="text2" w:themeShade="80"/>
                <w:sz w:val="22"/>
                <w:szCs w:val="20"/>
              </w:rPr>
            </w:pPr>
            <w:r w:rsidRPr="00DD01B4">
              <w:rPr>
                <w:rFonts w:ascii="Calibri" w:hAnsi="Calibri"/>
                <w:b/>
                <w:color w:val="C0504D" w:themeColor="accent2"/>
                <w:sz w:val="22"/>
                <w:szCs w:val="20"/>
              </w:rPr>
              <w:t xml:space="preserve">Resident Name </w:t>
            </w:r>
            <w:r w:rsidRPr="00DD01B4">
              <w:rPr>
                <w:rFonts w:ascii="Calibri" w:hAnsi="Calibri"/>
                <w:color w:val="C0504D" w:themeColor="accent2"/>
                <w:sz w:val="22"/>
                <w:szCs w:val="20"/>
              </w:rPr>
              <w:t>&gt;</w:t>
            </w:r>
            <w:r w:rsidR="00B87218">
              <w:rPr>
                <w:rFonts w:ascii="Calibri" w:hAnsi="Calibri"/>
                <w:color w:val="C0504D" w:themeColor="accent2"/>
                <w:sz w:val="22"/>
                <w:szCs w:val="20"/>
              </w:rPr>
              <w:t xml:space="preserve"> </w:t>
            </w:r>
            <w:r w:rsidR="00B87218" w:rsidRPr="00B87218">
              <w:rPr>
                <w:rFonts w:ascii="Calibri" w:hAnsi="Calibri"/>
                <w:b/>
                <w:color w:val="1F497D" w:themeColor="text2"/>
                <w:sz w:val="22"/>
                <w:szCs w:val="20"/>
              </w:rPr>
              <w:t>Dr. Green</w:t>
            </w:r>
            <w:r w:rsidRPr="00DD01B4">
              <w:rPr>
                <w:rFonts w:ascii="Calibri" w:hAnsi="Calibri"/>
                <w:color w:val="0F243E" w:themeColor="text2" w:themeShade="80"/>
                <w:sz w:val="22"/>
                <w:szCs w:val="20"/>
              </w:rPr>
              <w:tab/>
            </w:r>
            <w:r w:rsidRPr="00DD01B4">
              <w:rPr>
                <w:rFonts w:ascii="Calibri" w:hAnsi="Calibri"/>
                <w:color w:val="0F243E" w:themeColor="text2" w:themeShade="80"/>
                <w:sz w:val="22"/>
                <w:szCs w:val="20"/>
              </w:rPr>
              <w:tab/>
            </w:r>
            <w:r w:rsidRPr="00DD01B4">
              <w:rPr>
                <w:rFonts w:ascii="Calibri" w:hAnsi="Calibri"/>
                <w:color w:val="0F243E" w:themeColor="text2" w:themeShade="80"/>
                <w:sz w:val="22"/>
                <w:szCs w:val="20"/>
              </w:rPr>
              <w:tab/>
            </w:r>
            <w:r w:rsidRPr="00DD01B4">
              <w:rPr>
                <w:rFonts w:ascii="Calibri" w:hAnsi="Calibri"/>
                <w:color w:val="0F243E" w:themeColor="text2" w:themeShade="80"/>
                <w:sz w:val="22"/>
                <w:szCs w:val="20"/>
              </w:rPr>
              <w:tab/>
            </w:r>
            <w:r w:rsidRPr="00DD01B4">
              <w:rPr>
                <w:rFonts w:ascii="Calibri" w:hAnsi="Calibri"/>
                <w:color w:val="0F243E" w:themeColor="text2" w:themeShade="80"/>
                <w:sz w:val="22"/>
                <w:szCs w:val="20"/>
              </w:rPr>
              <w:tab/>
            </w:r>
          </w:p>
          <w:p w14:paraId="6E62880F" w14:textId="77777777" w:rsidR="007C14EE" w:rsidRPr="00DD01B4" w:rsidRDefault="007C14EE" w:rsidP="00603F83">
            <w:pPr>
              <w:rPr>
                <w:rFonts w:ascii="Calibri" w:hAnsi="Calibri"/>
                <w:color w:val="0F243E" w:themeColor="text2" w:themeShade="80"/>
                <w:sz w:val="22"/>
                <w:szCs w:val="20"/>
              </w:rPr>
            </w:pPr>
            <w:r w:rsidRPr="00DD01B4">
              <w:rPr>
                <w:rFonts w:ascii="Calibri" w:hAnsi="Calibri"/>
                <w:b/>
                <w:color w:val="C0504D" w:themeColor="accent2"/>
                <w:sz w:val="22"/>
                <w:szCs w:val="20"/>
              </w:rPr>
              <w:t xml:space="preserve">Date </w:t>
            </w:r>
            <w:r w:rsidRPr="00DD01B4">
              <w:rPr>
                <w:rFonts w:ascii="Calibri" w:hAnsi="Calibri"/>
                <w:color w:val="C0504D" w:themeColor="accent2"/>
                <w:sz w:val="22"/>
                <w:szCs w:val="20"/>
              </w:rPr>
              <w:t>&gt;</w:t>
            </w:r>
            <w:r w:rsidRPr="00DD01B4">
              <w:rPr>
                <w:rFonts w:ascii="Calibri" w:hAnsi="Calibri"/>
                <w:color w:val="0F243E" w:themeColor="text2" w:themeShade="80"/>
                <w:sz w:val="22"/>
                <w:szCs w:val="20"/>
              </w:rPr>
              <w:tab/>
            </w:r>
            <w:r w:rsidR="00603F83">
              <w:rPr>
                <w:rFonts w:ascii="Calibri" w:hAnsi="Calibri"/>
                <w:color w:val="0F243E" w:themeColor="text2" w:themeShade="80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03F83">
              <w:rPr>
                <w:rFonts w:ascii="Calibri" w:hAnsi="Calibri"/>
                <w:color w:val="0F243E" w:themeColor="text2" w:themeShade="80"/>
                <w:sz w:val="22"/>
                <w:szCs w:val="20"/>
              </w:rPr>
              <w:instrText xml:space="preserve"> FORMTEXT </w:instrText>
            </w:r>
            <w:r w:rsidR="00603F83">
              <w:rPr>
                <w:rFonts w:ascii="Calibri" w:hAnsi="Calibri"/>
                <w:color w:val="0F243E" w:themeColor="text2" w:themeShade="80"/>
                <w:sz w:val="22"/>
                <w:szCs w:val="20"/>
              </w:rPr>
            </w:r>
            <w:r w:rsidR="00603F83">
              <w:rPr>
                <w:rFonts w:ascii="Calibri" w:hAnsi="Calibri"/>
                <w:color w:val="0F243E" w:themeColor="text2" w:themeShade="80"/>
                <w:sz w:val="22"/>
                <w:szCs w:val="20"/>
              </w:rPr>
              <w:fldChar w:fldCharType="separate"/>
            </w:r>
            <w:r w:rsidR="00603F83">
              <w:rPr>
                <w:rFonts w:ascii="Calibri" w:hAnsi="Calibri"/>
                <w:noProof/>
                <w:color w:val="0F243E" w:themeColor="text2" w:themeShade="80"/>
                <w:sz w:val="22"/>
                <w:szCs w:val="20"/>
              </w:rPr>
              <w:t> </w:t>
            </w:r>
            <w:r w:rsidR="00603F83">
              <w:rPr>
                <w:rFonts w:ascii="Calibri" w:hAnsi="Calibri"/>
                <w:noProof/>
                <w:color w:val="0F243E" w:themeColor="text2" w:themeShade="80"/>
                <w:sz w:val="22"/>
                <w:szCs w:val="20"/>
              </w:rPr>
              <w:t> </w:t>
            </w:r>
            <w:r w:rsidR="00603F83">
              <w:rPr>
                <w:rFonts w:ascii="Calibri" w:hAnsi="Calibri"/>
                <w:noProof/>
                <w:color w:val="0F243E" w:themeColor="text2" w:themeShade="80"/>
                <w:sz w:val="22"/>
                <w:szCs w:val="20"/>
              </w:rPr>
              <w:t> </w:t>
            </w:r>
            <w:r w:rsidR="00603F83">
              <w:rPr>
                <w:rFonts w:ascii="Calibri" w:hAnsi="Calibri"/>
                <w:noProof/>
                <w:color w:val="0F243E" w:themeColor="text2" w:themeShade="80"/>
                <w:sz w:val="22"/>
                <w:szCs w:val="20"/>
              </w:rPr>
              <w:t> </w:t>
            </w:r>
            <w:r w:rsidR="00603F83">
              <w:rPr>
                <w:rFonts w:ascii="Calibri" w:hAnsi="Calibri"/>
                <w:noProof/>
                <w:color w:val="0F243E" w:themeColor="text2" w:themeShade="80"/>
                <w:sz w:val="22"/>
                <w:szCs w:val="20"/>
              </w:rPr>
              <w:t> </w:t>
            </w:r>
            <w:r w:rsidR="00603F83">
              <w:rPr>
                <w:rFonts w:ascii="Calibri" w:hAnsi="Calibri"/>
                <w:color w:val="0F243E" w:themeColor="text2" w:themeShade="80"/>
                <w:sz w:val="22"/>
                <w:szCs w:val="20"/>
              </w:rPr>
              <w:fldChar w:fldCharType="end"/>
            </w:r>
            <w:bookmarkEnd w:id="0"/>
            <w:r w:rsidRPr="00DD01B4">
              <w:rPr>
                <w:rFonts w:ascii="Calibri" w:hAnsi="Calibri"/>
                <w:color w:val="0F243E" w:themeColor="text2" w:themeShade="80"/>
                <w:sz w:val="22"/>
                <w:szCs w:val="20"/>
              </w:rPr>
              <w:tab/>
            </w:r>
            <w:r w:rsidRPr="00DD01B4">
              <w:rPr>
                <w:rFonts w:ascii="Calibri" w:hAnsi="Calibri"/>
                <w:color w:val="0F243E" w:themeColor="text2" w:themeShade="80"/>
                <w:sz w:val="22"/>
                <w:szCs w:val="20"/>
              </w:rPr>
              <w:tab/>
            </w:r>
            <w:r w:rsidRPr="00DD01B4">
              <w:rPr>
                <w:rFonts w:ascii="Calibri" w:hAnsi="Calibri"/>
                <w:color w:val="0F243E" w:themeColor="text2" w:themeShade="80"/>
                <w:sz w:val="22"/>
                <w:szCs w:val="20"/>
              </w:rPr>
              <w:tab/>
            </w:r>
            <w:r w:rsidRPr="00DD01B4">
              <w:rPr>
                <w:rFonts w:ascii="Calibri" w:hAnsi="Calibri"/>
                <w:color w:val="0F243E" w:themeColor="text2" w:themeShade="80"/>
                <w:sz w:val="22"/>
                <w:szCs w:val="20"/>
              </w:rPr>
              <w:tab/>
            </w:r>
            <w:r w:rsidRPr="00DD01B4">
              <w:rPr>
                <w:rFonts w:ascii="Calibri" w:hAnsi="Calibri"/>
                <w:color w:val="0F243E" w:themeColor="text2" w:themeShade="80"/>
                <w:sz w:val="22"/>
                <w:szCs w:val="20"/>
              </w:rPr>
              <w:tab/>
            </w:r>
          </w:p>
        </w:tc>
        <w:tc>
          <w:tcPr>
            <w:tcW w:w="4003" w:type="dxa"/>
            <w:tcBorders>
              <w:top w:val="single" w:sz="18" w:space="0" w:color="17365D" w:themeColor="text2" w:themeShade="BF"/>
              <w:left w:val="nil"/>
              <w:bottom w:val="single" w:sz="18" w:space="0" w:color="17365D" w:themeColor="text2" w:themeShade="BF"/>
              <w:right w:val="nil"/>
            </w:tcBorders>
          </w:tcPr>
          <w:p w14:paraId="550A8841" w14:textId="77777777" w:rsidR="007C14EE" w:rsidRPr="00DD01B4" w:rsidRDefault="007C14EE" w:rsidP="007C14EE">
            <w:pPr>
              <w:rPr>
                <w:rFonts w:ascii="Calibri" w:hAnsi="Calibri"/>
                <w:i/>
                <w:color w:val="0F243E" w:themeColor="text2" w:themeShade="80"/>
                <w:sz w:val="22"/>
                <w:szCs w:val="20"/>
              </w:rPr>
            </w:pPr>
            <w:r w:rsidRPr="00DD01B4">
              <w:rPr>
                <w:rFonts w:ascii="Calibri" w:hAnsi="Calibri"/>
                <w:b/>
                <w:color w:val="C0504D" w:themeColor="accent2"/>
                <w:sz w:val="22"/>
                <w:szCs w:val="20"/>
              </w:rPr>
              <w:t xml:space="preserve">Preceptor Name </w:t>
            </w:r>
            <w:r w:rsidRPr="00DD01B4">
              <w:rPr>
                <w:rFonts w:ascii="Calibri" w:hAnsi="Calibri"/>
                <w:color w:val="C0504D" w:themeColor="accent2"/>
                <w:sz w:val="22"/>
                <w:szCs w:val="20"/>
              </w:rPr>
              <w:t>&gt;</w:t>
            </w:r>
            <w:r w:rsidRPr="00DD01B4">
              <w:rPr>
                <w:rFonts w:ascii="Calibri" w:hAnsi="Calibri"/>
                <w:b/>
                <w:color w:val="C0504D" w:themeColor="accent2"/>
                <w:sz w:val="22"/>
                <w:szCs w:val="20"/>
              </w:rPr>
              <w:t xml:space="preserve"> </w:t>
            </w:r>
            <w:r w:rsidR="00603F83">
              <w:rPr>
                <w:rFonts w:ascii="Calibri" w:hAnsi="Calibri"/>
                <w:b/>
                <w:color w:val="C0504D" w:themeColor="accent2"/>
                <w:sz w:val="22"/>
                <w:szCs w:val="20"/>
              </w:rPr>
              <w:t xml:space="preserve"> </w:t>
            </w:r>
            <w:r w:rsidR="00603F83">
              <w:rPr>
                <w:rFonts w:ascii="Calibri" w:hAnsi="Calibri"/>
                <w:b/>
                <w:color w:val="C0504D" w:themeColor="accent2"/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03F83">
              <w:rPr>
                <w:rFonts w:ascii="Calibri" w:hAnsi="Calibri"/>
                <w:b/>
                <w:color w:val="C0504D" w:themeColor="accent2"/>
                <w:sz w:val="22"/>
                <w:szCs w:val="20"/>
              </w:rPr>
              <w:instrText xml:space="preserve"> FORMTEXT </w:instrText>
            </w:r>
            <w:r w:rsidR="00603F83">
              <w:rPr>
                <w:rFonts w:ascii="Calibri" w:hAnsi="Calibri"/>
                <w:b/>
                <w:color w:val="C0504D" w:themeColor="accent2"/>
                <w:sz w:val="22"/>
                <w:szCs w:val="20"/>
              </w:rPr>
            </w:r>
            <w:r w:rsidR="00603F83">
              <w:rPr>
                <w:rFonts w:ascii="Calibri" w:hAnsi="Calibri"/>
                <w:b/>
                <w:color w:val="C0504D" w:themeColor="accent2"/>
                <w:sz w:val="22"/>
                <w:szCs w:val="20"/>
              </w:rPr>
              <w:fldChar w:fldCharType="separate"/>
            </w:r>
            <w:r w:rsidR="00603F83">
              <w:rPr>
                <w:rFonts w:ascii="Calibri" w:hAnsi="Calibri"/>
                <w:b/>
                <w:noProof/>
                <w:color w:val="C0504D" w:themeColor="accent2"/>
                <w:sz w:val="22"/>
                <w:szCs w:val="20"/>
              </w:rPr>
              <w:t> </w:t>
            </w:r>
            <w:r w:rsidR="00603F83">
              <w:rPr>
                <w:rFonts w:ascii="Calibri" w:hAnsi="Calibri"/>
                <w:b/>
                <w:noProof/>
                <w:color w:val="C0504D" w:themeColor="accent2"/>
                <w:sz w:val="22"/>
                <w:szCs w:val="20"/>
              </w:rPr>
              <w:t> </w:t>
            </w:r>
            <w:r w:rsidR="00603F83">
              <w:rPr>
                <w:rFonts w:ascii="Calibri" w:hAnsi="Calibri"/>
                <w:b/>
                <w:noProof/>
                <w:color w:val="C0504D" w:themeColor="accent2"/>
                <w:sz w:val="22"/>
                <w:szCs w:val="20"/>
              </w:rPr>
              <w:t> </w:t>
            </w:r>
            <w:r w:rsidR="00603F83">
              <w:rPr>
                <w:rFonts w:ascii="Calibri" w:hAnsi="Calibri"/>
                <w:b/>
                <w:noProof/>
                <w:color w:val="C0504D" w:themeColor="accent2"/>
                <w:sz w:val="22"/>
                <w:szCs w:val="20"/>
              </w:rPr>
              <w:t> </w:t>
            </w:r>
            <w:r w:rsidR="00603F83">
              <w:rPr>
                <w:rFonts w:ascii="Calibri" w:hAnsi="Calibri"/>
                <w:b/>
                <w:noProof/>
                <w:color w:val="C0504D" w:themeColor="accent2"/>
                <w:sz w:val="22"/>
                <w:szCs w:val="20"/>
              </w:rPr>
              <w:t> </w:t>
            </w:r>
            <w:r w:rsidR="00603F83">
              <w:rPr>
                <w:rFonts w:ascii="Calibri" w:hAnsi="Calibri"/>
                <w:b/>
                <w:color w:val="C0504D" w:themeColor="accent2"/>
                <w:sz w:val="22"/>
                <w:szCs w:val="20"/>
              </w:rPr>
              <w:fldChar w:fldCharType="end"/>
            </w:r>
            <w:bookmarkEnd w:id="1"/>
          </w:p>
          <w:p w14:paraId="101A1988" w14:textId="77777777" w:rsidR="007C14EE" w:rsidRPr="00DD01B4" w:rsidRDefault="007C14EE" w:rsidP="00AA4F94">
            <w:pPr>
              <w:ind w:right="-637"/>
              <w:rPr>
                <w:rFonts w:ascii="Calibri" w:hAnsi="Calibri"/>
                <w:b/>
                <w:color w:val="C0504D" w:themeColor="accent2"/>
                <w:sz w:val="22"/>
                <w:szCs w:val="20"/>
              </w:rPr>
            </w:pPr>
            <w:r w:rsidRPr="00DD01B4">
              <w:rPr>
                <w:rFonts w:ascii="Calibri" w:hAnsi="Calibri"/>
                <w:b/>
                <w:color w:val="C0504D" w:themeColor="accent2"/>
                <w:sz w:val="22"/>
                <w:szCs w:val="20"/>
              </w:rPr>
              <w:t xml:space="preserve">Site/Location </w:t>
            </w:r>
            <w:r w:rsidRPr="00DD01B4">
              <w:rPr>
                <w:rFonts w:ascii="Calibri" w:hAnsi="Calibri"/>
                <w:color w:val="C0504D" w:themeColor="accent2"/>
                <w:sz w:val="22"/>
                <w:szCs w:val="20"/>
              </w:rPr>
              <w:t>&gt;</w:t>
            </w:r>
            <w:r w:rsidRPr="00DD01B4">
              <w:rPr>
                <w:rFonts w:ascii="Calibri" w:hAnsi="Calibri"/>
                <w:b/>
                <w:color w:val="C0504D" w:themeColor="accent2"/>
                <w:sz w:val="22"/>
                <w:szCs w:val="20"/>
              </w:rPr>
              <w:t xml:space="preserve"> </w:t>
            </w:r>
            <w:r w:rsidR="00603F83">
              <w:rPr>
                <w:rFonts w:ascii="Calibri" w:hAnsi="Calibri"/>
                <w:b/>
                <w:color w:val="C0504D" w:themeColor="accent2"/>
                <w:sz w:val="22"/>
                <w:szCs w:val="20"/>
              </w:rPr>
              <w:t xml:space="preserve"> </w:t>
            </w:r>
          </w:p>
        </w:tc>
      </w:tr>
      <w:tr w:rsidR="007C14EE" w14:paraId="467A4CD0" w14:textId="77777777" w:rsidTr="00AA4F94">
        <w:tc>
          <w:tcPr>
            <w:tcW w:w="14317" w:type="dxa"/>
            <w:gridSpan w:val="2"/>
            <w:tcBorders>
              <w:top w:val="single" w:sz="18" w:space="0" w:color="17365D" w:themeColor="text2" w:themeShade="BF"/>
              <w:left w:val="nil"/>
              <w:bottom w:val="nil"/>
              <w:right w:val="nil"/>
            </w:tcBorders>
          </w:tcPr>
          <w:p w14:paraId="6F1AB4E6" w14:textId="77777777" w:rsidR="007C14EE" w:rsidRDefault="007C14EE">
            <w:pPr>
              <w:contextualSpacing/>
              <w:rPr>
                <w:rFonts w:ascii="Calibri" w:hAnsi="Calibri"/>
                <w:b/>
                <w:color w:val="0F243E" w:themeColor="text2" w:themeShade="80"/>
                <w:sz w:val="20"/>
                <w:szCs w:val="20"/>
              </w:rPr>
            </w:pPr>
          </w:p>
          <w:p w14:paraId="6E9ADF6D" w14:textId="557ACDCD" w:rsidR="007C14EE" w:rsidRDefault="005878F4" w:rsidP="003F4964">
            <w:pPr>
              <w:contextualSpacing/>
              <w:rPr>
                <w:rFonts w:ascii="Calibri" w:hAnsi="Calibri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0"/>
                <w:szCs w:val="20"/>
              </w:rPr>
              <w:t xml:space="preserve">CONTEXT </w:t>
            </w:r>
            <w:r w:rsidR="0027479C" w:rsidRPr="00741BE8">
              <w:rPr>
                <w:rFonts w:ascii="Calibri" w:hAnsi="Calibri"/>
                <w:color w:val="C0504D" w:themeColor="accent2"/>
                <w:sz w:val="20"/>
                <w:szCs w:val="20"/>
              </w:rPr>
              <w:t>&gt;</w:t>
            </w:r>
            <w:r w:rsidR="00603F83">
              <w:rPr>
                <w:rFonts w:ascii="Calibri" w:hAnsi="Calibri"/>
                <w:color w:val="0F243E" w:themeColor="text2" w:themeShade="80"/>
                <w:sz w:val="20"/>
                <w:szCs w:val="20"/>
              </w:rPr>
              <w:t xml:space="preserve"> </w:t>
            </w:r>
            <w:r w:rsidR="003F4964">
              <w:rPr>
                <w:rFonts w:ascii="Calibri" w:hAnsi="Calibri"/>
                <w:color w:val="0F243E" w:themeColor="text2" w:themeShade="80"/>
                <w:sz w:val="20"/>
                <w:szCs w:val="20"/>
              </w:rPr>
              <w:t xml:space="preserve">Feedback </w:t>
            </w:r>
            <w:r w:rsidR="00C101CB">
              <w:rPr>
                <w:rFonts w:ascii="Calibri" w:hAnsi="Calibri"/>
                <w:color w:val="0F243E" w:themeColor="text2" w:themeShade="80"/>
                <w:sz w:val="20"/>
                <w:szCs w:val="20"/>
              </w:rPr>
              <w:t>from</w:t>
            </w:r>
            <w:r w:rsidR="003F4964">
              <w:rPr>
                <w:rFonts w:ascii="Calibri" w:hAnsi="Calibri"/>
                <w:color w:val="0F243E" w:themeColor="text2" w:themeShade="80"/>
                <w:sz w:val="20"/>
                <w:szCs w:val="20"/>
              </w:rPr>
              <w:t xml:space="preserve"> previous rotations has identified that </w:t>
            </w:r>
            <w:r w:rsidR="00B87218">
              <w:rPr>
                <w:rFonts w:ascii="Calibri" w:hAnsi="Calibri"/>
                <w:color w:val="0F243E" w:themeColor="text2" w:themeShade="80"/>
                <w:sz w:val="20"/>
                <w:szCs w:val="20"/>
              </w:rPr>
              <w:t>Dr. Green</w:t>
            </w:r>
            <w:r w:rsidR="003F4964">
              <w:rPr>
                <w:rFonts w:ascii="Calibri" w:hAnsi="Calibri"/>
                <w:color w:val="0F243E" w:themeColor="text2" w:themeShade="80"/>
                <w:sz w:val="20"/>
                <w:szCs w:val="20"/>
              </w:rPr>
              <w:t xml:space="preserve"> has deficits in knowledge base, clinical reasoning, and procedural skills that put </w:t>
            </w:r>
            <w:r w:rsidR="00B87218">
              <w:rPr>
                <w:rFonts w:ascii="Calibri" w:hAnsi="Calibri"/>
                <w:color w:val="0F243E" w:themeColor="text2" w:themeShade="80"/>
                <w:sz w:val="20"/>
                <w:szCs w:val="20"/>
              </w:rPr>
              <w:t>them</w:t>
            </w:r>
            <w:r w:rsidR="003F4964">
              <w:rPr>
                <w:rFonts w:ascii="Calibri" w:hAnsi="Calibri"/>
                <w:color w:val="0F243E" w:themeColor="text2" w:themeShade="80"/>
                <w:sz w:val="20"/>
                <w:szCs w:val="20"/>
              </w:rPr>
              <w:t xml:space="preserve"> behind expected levels for their stage of training. This learning plan has been designed to support </w:t>
            </w:r>
            <w:r w:rsidR="00B87218">
              <w:rPr>
                <w:rFonts w:ascii="Calibri" w:hAnsi="Calibri"/>
                <w:color w:val="0F243E" w:themeColor="text2" w:themeShade="80"/>
                <w:sz w:val="20"/>
                <w:szCs w:val="20"/>
              </w:rPr>
              <w:t>Dr. Green</w:t>
            </w:r>
            <w:r w:rsidR="003F4964">
              <w:rPr>
                <w:rFonts w:ascii="Calibri" w:hAnsi="Calibri"/>
                <w:color w:val="0F243E" w:themeColor="text2" w:themeShade="80"/>
                <w:sz w:val="20"/>
                <w:szCs w:val="20"/>
              </w:rPr>
              <w:t xml:space="preserve"> in developing and demonstrating these core competencies.</w:t>
            </w:r>
          </w:p>
        </w:tc>
      </w:tr>
    </w:tbl>
    <w:p w14:paraId="55675032" w14:textId="54339A54" w:rsidR="00AD5DDA" w:rsidRPr="00AB0638" w:rsidRDefault="00AD5DDA" w:rsidP="005727AB">
      <w:pPr>
        <w:tabs>
          <w:tab w:val="left" w:pos="1507"/>
        </w:tabs>
        <w:rPr>
          <w:rFonts w:ascii="Tahoma" w:hAnsi="Tahoma"/>
          <w:sz w:val="20"/>
          <w:szCs w:val="20"/>
        </w:rPr>
      </w:pPr>
    </w:p>
    <w:tbl>
      <w:tblPr>
        <w:tblStyle w:val="TableGrid"/>
        <w:tblW w:w="14317" w:type="dxa"/>
        <w:tblLook w:val="04A0" w:firstRow="1" w:lastRow="0" w:firstColumn="1" w:lastColumn="0" w:noHBand="0" w:noVBand="1"/>
      </w:tblPr>
      <w:tblGrid>
        <w:gridCol w:w="4361"/>
        <w:gridCol w:w="3685"/>
        <w:gridCol w:w="3207"/>
        <w:gridCol w:w="3064"/>
      </w:tblGrid>
      <w:tr w:rsidR="00BE0F43" w:rsidRPr="00AB0638" w14:paraId="302C458D" w14:textId="77777777" w:rsidTr="00AA4F94">
        <w:trPr>
          <w:trHeight w:val="50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777C690D" w14:textId="77777777" w:rsidR="0079175F" w:rsidRPr="008C2DF9" w:rsidRDefault="00741BE8" w:rsidP="00741BE8">
            <w:pPr>
              <w:jc w:val="center"/>
              <w:rPr>
                <w:rFonts w:ascii="Cambria" w:hAnsi="Cambria"/>
                <w:color w:val="FFFFFF" w:themeColor="background1"/>
                <w:szCs w:val="22"/>
              </w:rPr>
            </w:pPr>
            <w:r w:rsidRPr="008C2DF9">
              <w:rPr>
                <w:rFonts w:ascii="Cambria" w:hAnsi="Cambria"/>
                <w:color w:val="FFFFFF" w:themeColor="background1"/>
                <w:szCs w:val="22"/>
              </w:rPr>
              <w:t>GOALS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7AD6FE39" w14:textId="77777777" w:rsidR="0079175F" w:rsidRPr="008C2DF9" w:rsidRDefault="00741BE8" w:rsidP="00741BE8">
            <w:pPr>
              <w:jc w:val="center"/>
              <w:rPr>
                <w:rFonts w:ascii="Cambria" w:hAnsi="Cambria"/>
                <w:color w:val="FFFFFF" w:themeColor="background1"/>
                <w:szCs w:val="22"/>
              </w:rPr>
            </w:pPr>
            <w:r w:rsidRPr="008C2DF9">
              <w:rPr>
                <w:rFonts w:ascii="Cambria" w:hAnsi="Cambria"/>
                <w:color w:val="FFFFFF" w:themeColor="background1"/>
                <w:szCs w:val="22"/>
              </w:rPr>
              <w:t>STRATEGIES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24E3BD21" w14:textId="77777777" w:rsidR="0079175F" w:rsidRPr="008C2DF9" w:rsidRDefault="00741BE8" w:rsidP="00741BE8">
            <w:pPr>
              <w:jc w:val="center"/>
              <w:rPr>
                <w:rFonts w:ascii="Cambria" w:hAnsi="Cambria"/>
                <w:color w:val="FFFFFF" w:themeColor="background1"/>
                <w:szCs w:val="22"/>
              </w:rPr>
            </w:pPr>
            <w:r w:rsidRPr="008C2DF9">
              <w:rPr>
                <w:rFonts w:ascii="Cambria" w:hAnsi="Cambria"/>
                <w:color w:val="FFFFFF" w:themeColor="background1"/>
                <w:szCs w:val="22"/>
              </w:rPr>
              <w:t>ASSESSMENT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4FDB6E88" w14:textId="0C820192" w:rsidR="0079175F" w:rsidRPr="008C2DF9" w:rsidRDefault="00976141" w:rsidP="00741BE8">
            <w:pPr>
              <w:jc w:val="center"/>
              <w:rPr>
                <w:rFonts w:ascii="Cambria" w:hAnsi="Cambria"/>
                <w:color w:val="FFFFFF" w:themeColor="background1"/>
                <w:szCs w:val="22"/>
              </w:rPr>
            </w:pPr>
            <w:r>
              <w:rPr>
                <w:rFonts w:ascii="Cambria" w:hAnsi="Cambria"/>
                <w:color w:val="FFFFFF" w:themeColor="background1"/>
                <w:szCs w:val="22"/>
              </w:rPr>
              <w:t>RESOURCES</w:t>
            </w:r>
          </w:p>
        </w:tc>
      </w:tr>
      <w:tr w:rsidR="00BE0F43" w:rsidRPr="00AB0638" w14:paraId="6009AA50" w14:textId="77777777" w:rsidTr="00AA4F94">
        <w:trPr>
          <w:trHeight w:val="1153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14:paraId="2D750C83" w14:textId="77777777" w:rsidR="0079175F" w:rsidRPr="00947712" w:rsidRDefault="0079175F" w:rsidP="00F423C1">
            <w:pPr>
              <w:jc w:val="center"/>
              <w:rPr>
                <w:rFonts w:ascii="Calibri" w:hAnsi="Calibri"/>
                <w:b/>
                <w:color w:val="17365D" w:themeColor="text2" w:themeShade="BF"/>
                <w:sz w:val="16"/>
                <w:szCs w:val="22"/>
              </w:rPr>
            </w:pPr>
          </w:p>
          <w:p w14:paraId="7E6DD2B4" w14:textId="77777777" w:rsidR="0079175F" w:rsidRPr="00741BE8" w:rsidRDefault="0079175F" w:rsidP="00741BE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  <w:r w:rsidRPr="00741BE8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Desired area of development</w:t>
            </w:r>
          </w:p>
          <w:p w14:paraId="563950C7" w14:textId="512300F6" w:rsidR="0079175F" w:rsidRPr="00AA4F94" w:rsidRDefault="0079175F" w:rsidP="00AA4F94">
            <w:pPr>
              <w:rPr>
                <w:rFonts w:ascii="Calibri" w:hAnsi="Calibr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14:paraId="6FDCD934" w14:textId="77777777" w:rsidR="0079175F" w:rsidRPr="00947712" w:rsidRDefault="0079175F" w:rsidP="00F423C1">
            <w:pPr>
              <w:jc w:val="center"/>
              <w:rPr>
                <w:rFonts w:ascii="Calibri" w:hAnsi="Calibri"/>
                <w:b/>
                <w:color w:val="17365D" w:themeColor="text2" w:themeShade="BF"/>
                <w:sz w:val="16"/>
                <w:szCs w:val="22"/>
              </w:rPr>
            </w:pPr>
          </w:p>
          <w:p w14:paraId="068583D9" w14:textId="77777777" w:rsidR="0079175F" w:rsidRPr="00741BE8" w:rsidRDefault="006423DB" w:rsidP="00741BE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b/>
                <w:color w:val="17365D" w:themeColor="text2" w:themeShade="BF"/>
                <w:sz w:val="22"/>
                <w:szCs w:val="22"/>
              </w:rPr>
            </w:pPr>
            <w:r w:rsidRPr="00741BE8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What strategies will help the learner achieve this goal</w:t>
            </w:r>
            <w:r w:rsidR="0079175F" w:rsidRPr="00741BE8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?</w:t>
            </w:r>
          </w:p>
          <w:p w14:paraId="202CC6AE" w14:textId="77777777" w:rsidR="00835C84" w:rsidRPr="00AA4F94" w:rsidRDefault="00835C84" w:rsidP="00AA4F94">
            <w:pPr>
              <w:rPr>
                <w:rFonts w:ascii="Calibri" w:hAnsi="Calibr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207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14:paraId="70CED368" w14:textId="77777777" w:rsidR="0079175F" w:rsidRPr="00947712" w:rsidRDefault="0079175F" w:rsidP="00F423C1">
            <w:pPr>
              <w:jc w:val="center"/>
              <w:rPr>
                <w:rFonts w:ascii="Calibri" w:hAnsi="Calibri"/>
                <w:b/>
                <w:color w:val="17365D" w:themeColor="text2" w:themeShade="BF"/>
                <w:sz w:val="16"/>
                <w:szCs w:val="22"/>
              </w:rPr>
            </w:pPr>
          </w:p>
          <w:p w14:paraId="7CA8B62B" w14:textId="4D9A6982" w:rsidR="00701E27" w:rsidRPr="00AA4F94" w:rsidRDefault="0079175F" w:rsidP="00AA4F94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  <w:r w:rsidRPr="00741BE8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How will </w:t>
            </w:r>
            <w:r w:rsidR="00B051FE" w:rsidRPr="00741BE8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learner </w:t>
            </w:r>
            <w:r w:rsidRPr="00741BE8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performance be assessed?</w:t>
            </w:r>
          </w:p>
        </w:tc>
        <w:tc>
          <w:tcPr>
            <w:tcW w:w="306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DBE5F1" w:themeFill="accent1" w:themeFillTint="33"/>
          </w:tcPr>
          <w:p w14:paraId="6F618FAC" w14:textId="77777777" w:rsidR="0079175F" w:rsidRPr="00947712" w:rsidRDefault="0079175F" w:rsidP="00F423C1">
            <w:pPr>
              <w:jc w:val="center"/>
              <w:rPr>
                <w:rFonts w:ascii="Calibri" w:hAnsi="Calibri"/>
                <w:b/>
                <w:sz w:val="16"/>
                <w:szCs w:val="22"/>
              </w:rPr>
            </w:pPr>
          </w:p>
          <w:p w14:paraId="120B8C15" w14:textId="065CEB59" w:rsidR="0079175F" w:rsidRPr="00AA4F94" w:rsidRDefault="00976141" w:rsidP="00CC6E1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What resources will support goal </w:t>
            </w:r>
            <w:r w:rsidR="00E82734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attainment</w:t>
            </w:r>
            <w:r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?</w:t>
            </w:r>
          </w:p>
        </w:tc>
      </w:tr>
      <w:tr w:rsidR="00BE0F43" w:rsidRPr="00AB0638" w14:paraId="46FEDA2D" w14:textId="77777777" w:rsidTr="00AA4F94">
        <w:trPr>
          <w:trHeight w:val="2552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shd w:val="clear" w:color="auto" w:fill="F2DBDB" w:themeFill="accent2" w:themeFillTint="33"/>
          </w:tcPr>
          <w:p w14:paraId="6DD7B11A" w14:textId="77777777" w:rsidR="0027479C" w:rsidRPr="00741BE8" w:rsidRDefault="0027479C">
            <w:pPr>
              <w:rPr>
                <w:rFonts w:ascii="Calibri" w:hAnsi="Calibri"/>
                <w:b/>
                <w:color w:val="C0504D" w:themeColor="accent2"/>
                <w:sz w:val="22"/>
                <w:szCs w:val="22"/>
              </w:rPr>
            </w:pPr>
          </w:p>
          <w:p w14:paraId="06B21DD2" w14:textId="77777777" w:rsidR="00D04B1D" w:rsidRDefault="00D04B1D" w:rsidP="00D04B1D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Assure adequate knowled</w:t>
            </w:r>
            <w:r w:rsidR="00096C46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ge of the core topic areas for each</w:t>
            </w:r>
            <w:r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 rotation</w:t>
            </w:r>
          </w:p>
          <w:p w14:paraId="7A2EC000" w14:textId="77777777" w:rsidR="00D04B1D" w:rsidRDefault="00D04B1D" w:rsidP="00D04B1D">
            <w:pPr>
              <w:pStyle w:val="ListParagraph"/>
              <w:ind w:left="360"/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</w:p>
          <w:p w14:paraId="6E88C179" w14:textId="77777777" w:rsidR="00D04B1D" w:rsidRDefault="00D04B1D" w:rsidP="00D04B1D">
            <w:pPr>
              <w:pStyle w:val="ListParagraph"/>
              <w:ind w:left="360"/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</w:p>
          <w:p w14:paraId="0F733A5E" w14:textId="6420A26D" w:rsidR="00D04B1D" w:rsidRDefault="00D04B1D" w:rsidP="00C07899">
            <w:pPr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</w:p>
          <w:p w14:paraId="53041247" w14:textId="77777777" w:rsidR="005727AB" w:rsidRPr="00C07899" w:rsidRDefault="005727AB" w:rsidP="00C07899">
            <w:pPr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</w:p>
          <w:p w14:paraId="5292E1EB" w14:textId="77777777" w:rsidR="00D04B1D" w:rsidRPr="00D04B1D" w:rsidRDefault="00D04B1D" w:rsidP="00D04B1D">
            <w:pPr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</w:p>
          <w:p w14:paraId="67F1CFEE" w14:textId="77777777" w:rsidR="00581F1C" w:rsidRDefault="00E653DC" w:rsidP="00BE0F43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  <w:r w:rsidRPr="00741BE8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 </w:t>
            </w:r>
            <w:r w:rsidR="00994C99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Demonstrate effective clinical reasoning</w:t>
            </w:r>
          </w:p>
          <w:p w14:paraId="42C2DC51" w14:textId="77777777" w:rsidR="00170671" w:rsidRDefault="00E91413" w:rsidP="00277064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Synthesize available information into an appropriate problem list that includes the presenting problem</w:t>
            </w:r>
          </w:p>
          <w:p w14:paraId="488AD6C2" w14:textId="77777777" w:rsidR="00E91413" w:rsidRDefault="00E91413" w:rsidP="00277064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Formulate a differential diagnosis list and identify a provisional diagnosis</w:t>
            </w:r>
          </w:p>
          <w:p w14:paraId="115DA752" w14:textId="77777777" w:rsidR="00E91413" w:rsidRDefault="00E91413" w:rsidP="00277064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Write appropriate orders</w:t>
            </w:r>
          </w:p>
          <w:p w14:paraId="7ED14B10" w14:textId="39D4FCEB" w:rsidR="002F5815" w:rsidRPr="005D6468" w:rsidRDefault="00E91413" w:rsidP="005D6468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Evaluate treatment approach and revise plan, as appropriate</w:t>
            </w:r>
          </w:p>
        </w:tc>
        <w:tc>
          <w:tcPr>
            <w:tcW w:w="3685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2DBDB" w:themeFill="accent2" w:themeFillTint="33"/>
          </w:tcPr>
          <w:p w14:paraId="3E39A9BD" w14:textId="77777777" w:rsidR="0027479C" w:rsidRPr="00741BE8" w:rsidRDefault="0027479C" w:rsidP="00F84037">
            <w:pPr>
              <w:rPr>
                <w:rFonts w:ascii="Calibri" w:hAnsi="Calibri"/>
                <w:b/>
                <w:color w:val="C0504D" w:themeColor="accent2"/>
                <w:sz w:val="22"/>
                <w:szCs w:val="22"/>
              </w:rPr>
            </w:pPr>
          </w:p>
          <w:p w14:paraId="45318B0E" w14:textId="77777777" w:rsidR="00D04B1D" w:rsidRDefault="00D04B1D" w:rsidP="00D04B1D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Ask preceptor for list of top 10 common conditions in this area</w:t>
            </w:r>
          </w:p>
          <w:p w14:paraId="18B0784C" w14:textId="33B18F22" w:rsidR="00D04B1D" w:rsidRPr="003C2B1C" w:rsidRDefault="00D04B1D" w:rsidP="003C2B1C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Resident to study conditions on the list</w:t>
            </w:r>
            <w:r w:rsidR="003C2B1C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 and</w:t>
            </w:r>
            <w:r w:rsidRPr="003C2B1C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 give </w:t>
            </w:r>
            <w:r w:rsidR="003C2B1C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a </w:t>
            </w:r>
            <w:r w:rsidRPr="003C2B1C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5-minute presentation of each condition</w:t>
            </w:r>
            <w:r w:rsidR="005727AB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 (one </w:t>
            </w:r>
            <w:r w:rsidR="00AF4BA2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presentation</w:t>
            </w:r>
            <w:r w:rsidR="005727AB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 per day)</w:t>
            </w:r>
          </w:p>
          <w:p w14:paraId="4503B7C7" w14:textId="77777777" w:rsidR="00D04B1D" w:rsidRDefault="00D04B1D" w:rsidP="00D04B1D">
            <w:pPr>
              <w:pStyle w:val="ListParagraph"/>
              <w:ind w:left="360"/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</w:p>
          <w:p w14:paraId="3AAE21AA" w14:textId="77777777" w:rsidR="00581F1C" w:rsidRDefault="00AB7662" w:rsidP="00D44BFD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Maximize resident experiences with undifferentiated problems</w:t>
            </w:r>
          </w:p>
          <w:p w14:paraId="454E3E77" w14:textId="77777777" w:rsidR="008973A3" w:rsidRDefault="00D51072" w:rsidP="00D44BFD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Find/create</w:t>
            </w:r>
            <w:r w:rsidR="004B455B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 admitting orders template</w:t>
            </w:r>
            <w:r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s</w:t>
            </w:r>
            <w:r w:rsidR="004B455B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 for each</w:t>
            </w:r>
            <w:r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 of the identified Top 10 conditions</w:t>
            </w:r>
          </w:p>
          <w:p w14:paraId="65BF2E8C" w14:textId="297D8015" w:rsidR="00064FCB" w:rsidRDefault="00D51072" w:rsidP="00D44BFD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Maximize experiences with acute care settings</w:t>
            </w:r>
          </w:p>
          <w:p w14:paraId="4EA781B7" w14:textId="3D0F13AC" w:rsidR="00625F95" w:rsidRDefault="00625F95" w:rsidP="00D44BFD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Consider using the One Minute Preceptor or SNAPPS for case presentations</w:t>
            </w:r>
          </w:p>
          <w:p w14:paraId="5BA38585" w14:textId="307433A5" w:rsidR="00720E6F" w:rsidRDefault="00720E6F" w:rsidP="00720E6F">
            <w:pPr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</w:p>
          <w:p w14:paraId="29EE0050" w14:textId="77777777" w:rsidR="002F5815" w:rsidRPr="005D6468" w:rsidRDefault="002F5815" w:rsidP="005D6468">
            <w:pPr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207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2DBDB" w:themeFill="accent2" w:themeFillTint="33"/>
          </w:tcPr>
          <w:p w14:paraId="2A8EC226" w14:textId="77777777" w:rsidR="0027479C" w:rsidRPr="00741BE8" w:rsidRDefault="0027479C" w:rsidP="005F416D">
            <w:pPr>
              <w:rPr>
                <w:rFonts w:ascii="Calibri" w:hAnsi="Calibri"/>
                <w:b/>
                <w:color w:val="C0504D" w:themeColor="accent2"/>
                <w:sz w:val="22"/>
                <w:szCs w:val="22"/>
              </w:rPr>
            </w:pPr>
          </w:p>
          <w:p w14:paraId="41BAF16A" w14:textId="48905271" w:rsidR="00D04B1D" w:rsidRDefault="00D81D7D" w:rsidP="00D04B1D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Complete f</w:t>
            </w:r>
            <w:r w:rsidR="00D04B1D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ield </w:t>
            </w:r>
            <w:proofErr w:type="gramStart"/>
            <w:r w:rsidR="00D04B1D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note</w:t>
            </w:r>
            <w:proofErr w:type="gramEnd"/>
            <w:r w:rsidR="00D04B1D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 </w:t>
            </w:r>
            <w:r w:rsidR="00C1753F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for</w:t>
            </w:r>
            <w:r w:rsidR="00D04B1D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 each presentation</w:t>
            </w:r>
          </w:p>
          <w:p w14:paraId="3BCC3F88" w14:textId="77777777" w:rsidR="00D04B1D" w:rsidRDefault="00D04B1D" w:rsidP="00D04B1D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Summary comment on ITARs re: foundational knowledge </w:t>
            </w:r>
          </w:p>
          <w:p w14:paraId="25AE1DF3" w14:textId="77777777" w:rsidR="00D04B1D" w:rsidRDefault="00D04B1D" w:rsidP="00D04B1D">
            <w:pPr>
              <w:pStyle w:val="ListParagraph"/>
              <w:ind w:left="360"/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</w:p>
          <w:p w14:paraId="23BFA914" w14:textId="5E3E1019" w:rsidR="00D04B1D" w:rsidRDefault="00D04B1D" w:rsidP="00C07899">
            <w:pPr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  <w:bookmarkStart w:id="2" w:name="_GoBack"/>
            <w:bookmarkEnd w:id="2"/>
          </w:p>
          <w:p w14:paraId="0DFC74EA" w14:textId="77777777" w:rsidR="005727AB" w:rsidRPr="00C07899" w:rsidRDefault="005727AB" w:rsidP="00C07899">
            <w:pPr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</w:p>
          <w:p w14:paraId="0AC627C8" w14:textId="78AE52B4" w:rsidR="00581F1C" w:rsidRDefault="00064FCB" w:rsidP="00603F83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Complete </w:t>
            </w:r>
            <w:r w:rsidR="00574229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field notes</w:t>
            </w:r>
            <w:r w:rsidR="00F83165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 </w:t>
            </w:r>
            <w:r w:rsidR="00241E61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in relation to</w:t>
            </w:r>
            <w:r w:rsidR="00F83165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 t</w:t>
            </w:r>
            <w:r w:rsidR="00EE736F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his goal</w:t>
            </w:r>
          </w:p>
          <w:p w14:paraId="3B5BA5A8" w14:textId="69E6E641" w:rsidR="008A351E" w:rsidRDefault="008A351E" w:rsidP="008A351E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Summary comment on ITARs re: </w:t>
            </w:r>
            <w:r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clinical reasoning</w:t>
            </w:r>
            <w:r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 </w:t>
            </w:r>
          </w:p>
          <w:p w14:paraId="2682FBA8" w14:textId="77777777" w:rsidR="001E17D0" w:rsidRDefault="001E17D0" w:rsidP="00603F83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SOO practice scoring</w:t>
            </w:r>
          </w:p>
          <w:p w14:paraId="09FD2DC8" w14:textId="7751F86E" w:rsidR="00F357A0" w:rsidRDefault="00A864D6" w:rsidP="00603F83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Complete 2 </w:t>
            </w:r>
            <w:r w:rsidR="00F357A0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Video reviews</w:t>
            </w:r>
          </w:p>
          <w:p w14:paraId="6238C8D8" w14:textId="77777777" w:rsidR="005869B8" w:rsidRDefault="00A96C60" w:rsidP="005D6468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Mid-rotation SD phone call to preceptors to assess progress</w:t>
            </w:r>
          </w:p>
          <w:p w14:paraId="2B7167A0" w14:textId="6CB476A7" w:rsidR="00E0147F" w:rsidRPr="005D6468" w:rsidRDefault="00E0147F" w:rsidP="00E0147F">
            <w:pPr>
              <w:pStyle w:val="ListParagraph"/>
              <w:ind w:left="360"/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2DBDB" w:themeFill="accent2" w:themeFillTint="33"/>
          </w:tcPr>
          <w:p w14:paraId="38A13260" w14:textId="77777777" w:rsidR="0079175F" w:rsidRPr="00741BE8" w:rsidRDefault="0079175F" w:rsidP="00C50B5A">
            <w:pPr>
              <w:ind w:right="1221"/>
              <w:rPr>
                <w:rFonts w:ascii="Calibri" w:hAnsi="Calibri"/>
                <w:sz w:val="22"/>
                <w:szCs w:val="22"/>
              </w:rPr>
            </w:pPr>
          </w:p>
          <w:p w14:paraId="5BEBF31C" w14:textId="1A3D675E" w:rsidR="00862298" w:rsidRDefault="00A230BD" w:rsidP="00862298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  <w:hyperlink r:id="rId8" w:history="1">
              <w:r w:rsidR="00862298" w:rsidRPr="00A230BD">
                <w:rPr>
                  <w:rStyle w:val="Hyperlink"/>
                  <w:rFonts w:ascii="Calibri" w:hAnsi="Calibri"/>
                  <w:sz w:val="22"/>
                  <w:szCs w:val="22"/>
                </w:rPr>
                <w:t>Calgar</w:t>
              </w:r>
              <w:r w:rsidR="00862298" w:rsidRPr="00A230BD">
                <w:rPr>
                  <w:rStyle w:val="Hyperlink"/>
                  <w:rFonts w:ascii="Calibri" w:hAnsi="Calibri"/>
                  <w:sz w:val="22"/>
                  <w:szCs w:val="22"/>
                </w:rPr>
                <w:t>y</w:t>
              </w:r>
              <w:r w:rsidR="00862298" w:rsidRPr="00A230BD">
                <w:rPr>
                  <w:rStyle w:val="Hyperlink"/>
                  <w:rFonts w:ascii="Calibri" w:hAnsi="Calibri"/>
                  <w:sz w:val="22"/>
                  <w:szCs w:val="22"/>
                </w:rPr>
                <w:t xml:space="preserve"> Black Book</w:t>
              </w:r>
            </w:hyperlink>
          </w:p>
          <w:p w14:paraId="40B34077" w14:textId="2AF5CB9C" w:rsidR="00642528" w:rsidRDefault="00642528" w:rsidP="00862298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Admitting order templates</w:t>
            </w:r>
          </w:p>
          <w:p w14:paraId="5A2A9756" w14:textId="5FB378BE" w:rsidR="00581F1C" w:rsidRPr="007C7FD5" w:rsidRDefault="00A230BD" w:rsidP="0069130F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  <w:hyperlink r:id="rId9" w:history="1">
              <w:r w:rsidR="007C7FD5" w:rsidRPr="00A230BD">
                <w:rPr>
                  <w:rStyle w:val="Hyperlink"/>
                  <w:rFonts w:ascii="Calibri" w:hAnsi="Calibri"/>
                  <w:sz w:val="22"/>
                  <w:szCs w:val="22"/>
                </w:rPr>
                <w:t>One Minute Preceptor handout</w:t>
              </w:r>
            </w:hyperlink>
          </w:p>
          <w:p w14:paraId="1B167122" w14:textId="7052585B" w:rsidR="007C7FD5" w:rsidRPr="00741BE8" w:rsidRDefault="00A230BD" w:rsidP="0069130F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instrText xml:space="preserve"> HYPERLINK "https://med-fom-fmprpostgrad.sites.olt.ubc.ca/files/2019/11/SNAPPS-One-pager.pdf" </w:instrText>
            </w:r>
            <w:r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r>
            <w:r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fldChar w:fldCharType="separate"/>
            </w:r>
            <w:r w:rsidR="007C7FD5" w:rsidRPr="00A230BD">
              <w:rPr>
                <w:rStyle w:val="Hyperlink"/>
                <w:rFonts w:ascii="Calibri" w:hAnsi="Calibri"/>
                <w:sz w:val="22"/>
                <w:szCs w:val="22"/>
              </w:rPr>
              <w:t>SNAPP</w:t>
            </w:r>
            <w:r w:rsidR="007C7FD5" w:rsidRPr="00A230BD">
              <w:rPr>
                <w:rStyle w:val="Hyperlink"/>
                <w:rFonts w:ascii="Calibri" w:hAnsi="Calibri"/>
                <w:sz w:val="22"/>
                <w:szCs w:val="22"/>
              </w:rPr>
              <w:t>S</w:t>
            </w:r>
            <w:r w:rsidR="007C7FD5" w:rsidRPr="00A230BD">
              <w:rPr>
                <w:rStyle w:val="Hyperlink"/>
                <w:rFonts w:ascii="Calibri" w:hAnsi="Calibri"/>
                <w:sz w:val="22"/>
                <w:szCs w:val="22"/>
              </w:rPr>
              <w:t xml:space="preserve"> hando</w:t>
            </w:r>
            <w:r w:rsidR="007C7FD5" w:rsidRPr="00A230BD">
              <w:rPr>
                <w:rStyle w:val="Hyperlink"/>
                <w:rFonts w:ascii="Calibri" w:hAnsi="Calibri"/>
                <w:sz w:val="22"/>
                <w:szCs w:val="22"/>
              </w:rPr>
              <w:t>u</w:t>
            </w:r>
            <w:r w:rsidR="007C7FD5" w:rsidRPr="00A230BD">
              <w:rPr>
                <w:rStyle w:val="Hyperlink"/>
                <w:rFonts w:ascii="Calibri" w:hAnsi="Calibri"/>
                <w:sz w:val="22"/>
                <w:szCs w:val="22"/>
              </w:rPr>
              <w:t>t</w:t>
            </w:r>
            <w:r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14:paraId="09CF1597" w14:textId="77777777" w:rsidR="00AB2B95" w:rsidRPr="00AB0638" w:rsidRDefault="00AB2B95" w:rsidP="005D6468">
      <w:pPr>
        <w:rPr>
          <w:rFonts w:ascii="Tahoma" w:hAnsi="Tahoma"/>
          <w:sz w:val="20"/>
          <w:szCs w:val="20"/>
        </w:rPr>
      </w:pPr>
    </w:p>
    <w:sectPr w:rsidR="00AB2B95" w:rsidRPr="00AB0638" w:rsidSect="00E0147F">
      <w:footerReference w:type="even" r:id="rId10"/>
      <w:footerReference w:type="defaul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FBB50" w14:textId="77777777" w:rsidR="00B5520A" w:rsidRDefault="00B5520A" w:rsidP="0099160E">
      <w:r>
        <w:separator/>
      </w:r>
    </w:p>
  </w:endnote>
  <w:endnote w:type="continuationSeparator" w:id="0">
    <w:p w14:paraId="4536ED02" w14:textId="77777777" w:rsidR="00B5520A" w:rsidRDefault="00B5520A" w:rsidP="0099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90D15" w14:textId="77777777" w:rsidR="007E24BB" w:rsidRDefault="00B5520A">
    <w:pPr>
      <w:pStyle w:val="Footer"/>
    </w:pPr>
    <w:sdt>
      <w:sdtPr>
        <w:id w:val="969400743"/>
        <w:placeholder>
          <w:docPart w:val="AA972652E131284998EFD04A6509177D"/>
        </w:placeholder>
        <w:temporary/>
        <w:showingPlcHdr/>
      </w:sdtPr>
      <w:sdtEndPr/>
      <w:sdtContent>
        <w:r w:rsidR="007E24BB">
          <w:t>[Type text]</w:t>
        </w:r>
      </w:sdtContent>
    </w:sdt>
    <w:r w:rsidR="007E24BB">
      <w:ptab w:relativeTo="margin" w:alignment="center" w:leader="none"/>
    </w:r>
    <w:sdt>
      <w:sdtPr>
        <w:id w:val="969400748"/>
        <w:placeholder>
          <w:docPart w:val="7C4CD823DECFBA49813CD19C07EA2D3C"/>
        </w:placeholder>
        <w:temporary/>
        <w:showingPlcHdr/>
      </w:sdtPr>
      <w:sdtEndPr/>
      <w:sdtContent>
        <w:r w:rsidR="007E24BB">
          <w:t>[Type text]</w:t>
        </w:r>
      </w:sdtContent>
    </w:sdt>
    <w:r w:rsidR="007E24BB">
      <w:ptab w:relativeTo="margin" w:alignment="right" w:leader="none"/>
    </w:r>
    <w:sdt>
      <w:sdtPr>
        <w:id w:val="969400753"/>
        <w:placeholder>
          <w:docPart w:val="6AEDB8D212581D4CAC1D09D575609649"/>
        </w:placeholder>
        <w:temporary/>
        <w:showingPlcHdr/>
      </w:sdtPr>
      <w:sdtEndPr/>
      <w:sdtContent>
        <w:r w:rsidR="007E24B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788"/>
    </w:tblGrid>
    <w:tr w:rsidR="007E24BB" w:rsidRPr="00AB2B95" w14:paraId="037571DE" w14:textId="77777777" w:rsidTr="00AB2B95">
      <w:trPr>
        <w:trHeight w:val="340"/>
      </w:trPr>
      <w:tc>
        <w:tcPr>
          <w:tcW w:w="13788" w:type="dxa"/>
          <w:tcBorders>
            <w:top w:val="nil"/>
            <w:left w:val="nil"/>
            <w:bottom w:val="nil"/>
            <w:right w:val="nil"/>
          </w:tcBorders>
          <w:shd w:val="clear" w:color="auto" w:fill="17365D" w:themeFill="text2" w:themeFillShade="BF"/>
          <w:vAlign w:val="center"/>
        </w:tcPr>
        <w:p w14:paraId="0A3A8E65" w14:textId="77777777" w:rsidR="007E24BB" w:rsidRPr="008B35AC" w:rsidRDefault="007E24BB" w:rsidP="00AB2B95">
          <w:pPr>
            <w:pStyle w:val="Footer"/>
            <w:jc w:val="right"/>
            <w:rPr>
              <w:rFonts w:ascii="Calibri" w:hAnsi="Calibri"/>
              <w:b/>
              <w:color w:val="FFFFFF" w:themeColor="background1"/>
              <w:sz w:val="20"/>
              <w:szCs w:val="22"/>
            </w:rPr>
          </w:pPr>
          <w:r w:rsidRPr="008B35AC">
            <w:rPr>
              <w:rFonts w:ascii="Calibri" w:hAnsi="Calibri"/>
              <w:color w:val="FFFFFF" w:themeColor="background1"/>
              <w:sz w:val="20"/>
              <w:szCs w:val="22"/>
            </w:rPr>
            <w:t>UBC Family Practice</w:t>
          </w:r>
          <w:r w:rsidRPr="008B35AC">
            <w:rPr>
              <w:rFonts w:ascii="Calibri" w:hAnsi="Calibri"/>
              <w:b/>
              <w:color w:val="FFFFFF" w:themeColor="background1"/>
              <w:sz w:val="20"/>
              <w:szCs w:val="22"/>
            </w:rPr>
            <w:t xml:space="preserve"> </w:t>
          </w:r>
          <w:r w:rsidRPr="008B35AC">
            <w:rPr>
              <w:rFonts w:ascii="Calibri" w:hAnsi="Calibri"/>
              <w:b/>
              <w:color w:val="C0504D" w:themeColor="accent2"/>
              <w:sz w:val="20"/>
              <w:szCs w:val="22"/>
            </w:rPr>
            <w:t>//</w:t>
          </w:r>
          <w:r w:rsidRPr="008B35AC">
            <w:rPr>
              <w:rFonts w:ascii="Calibri" w:hAnsi="Calibri"/>
              <w:b/>
              <w:color w:val="FFFFFF" w:themeColor="background1"/>
              <w:sz w:val="20"/>
              <w:szCs w:val="22"/>
            </w:rPr>
            <w:t xml:space="preserve"> </w:t>
          </w:r>
          <w:r w:rsidRPr="008B35AC">
            <w:rPr>
              <w:rFonts w:ascii="Calibri" w:hAnsi="Calibri"/>
              <w:i/>
              <w:color w:val="FFFFFF" w:themeColor="background1"/>
              <w:sz w:val="20"/>
              <w:szCs w:val="22"/>
            </w:rPr>
            <w:t>Faculty Development Modules</w:t>
          </w:r>
          <w:r w:rsidRPr="008B35AC">
            <w:rPr>
              <w:rFonts w:ascii="Calibri" w:hAnsi="Calibri"/>
              <w:b/>
              <w:color w:val="FFFFFF" w:themeColor="background1"/>
              <w:sz w:val="20"/>
              <w:szCs w:val="22"/>
            </w:rPr>
            <w:t xml:space="preserve"> </w:t>
          </w:r>
          <w:r w:rsidRPr="008B35AC">
            <w:rPr>
              <w:rFonts w:ascii="Calibri" w:hAnsi="Calibri"/>
              <w:b/>
              <w:color w:val="C0504D" w:themeColor="accent2"/>
              <w:sz w:val="20"/>
              <w:szCs w:val="22"/>
            </w:rPr>
            <w:t>//</w:t>
          </w:r>
          <w:r w:rsidRPr="008B35AC">
            <w:rPr>
              <w:rFonts w:ascii="Calibri" w:hAnsi="Calibri"/>
              <w:b/>
              <w:color w:val="FFFFFF" w:themeColor="background1"/>
              <w:sz w:val="20"/>
              <w:szCs w:val="22"/>
            </w:rPr>
            <w:t xml:space="preserve"> Learner in Difficulty</w:t>
          </w:r>
        </w:p>
      </w:tc>
    </w:tr>
  </w:tbl>
  <w:p w14:paraId="4B9DF577" w14:textId="77777777" w:rsidR="007E24BB" w:rsidRDefault="007E2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B9888" w14:textId="77777777" w:rsidR="00B5520A" w:rsidRDefault="00B5520A" w:rsidP="0099160E">
      <w:r>
        <w:separator/>
      </w:r>
    </w:p>
  </w:footnote>
  <w:footnote w:type="continuationSeparator" w:id="0">
    <w:p w14:paraId="03AAD7BB" w14:textId="77777777" w:rsidR="00B5520A" w:rsidRDefault="00B5520A" w:rsidP="00991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66pt;height:84pt" o:bullet="t">
        <v:imagedata r:id="rId1" o:title="facdev_modul_symbols_bullets-03"/>
      </v:shape>
    </w:pict>
  </w:numPicBullet>
  <w:abstractNum w:abstractNumId="0" w15:restartNumberingAfterBreak="0">
    <w:nsid w:val="07980336"/>
    <w:multiLevelType w:val="hybridMultilevel"/>
    <w:tmpl w:val="B4E2C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3046F"/>
    <w:multiLevelType w:val="hybridMultilevel"/>
    <w:tmpl w:val="C7104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117C17"/>
    <w:multiLevelType w:val="hybridMultilevel"/>
    <w:tmpl w:val="837CBB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800343"/>
    <w:multiLevelType w:val="hybridMultilevel"/>
    <w:tmpl w:val="80DE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54835"/>
    <w:multiLevelType w:val="hybridMultilevel"/>
    <w:tmpl w:val="CD84B8F2"/>
    <w:lvl w:ilvl="0" w:tplc="04090013">
      <w:start w:val="1"/>
      <w:numFmt w:val="upperRoman"/>
      <w:lvlText w:val="%1."/>
      <w:lvlJc w:val="right"/>
      <w:pPr>
        <w:ind w:left="720" w:hanging="360"/>
      </w:pPr>
      <w:rPr>
        <w:color w:val="C0504D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55091"/>
    <w:multiLevelType w:val="hybridMultilevel"/>
    <w:tmpl w:val="F1F01726"/>
    <w:lvl w:ilvl="0" w:tplc="7D7C9CDC">
      <w:start w:val="1"/>
      <w:numFmt w:val="decimal"/>
      <w:lvlText w:val="%1."/>
      <w:lvlJc w:val="left"/>
      <w:pPr>
        <w:ind w:left="720" w:hanging="360"/>
      </w:pPr>
      <w:rPr>
        <w:color w:val="C0504D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F2C18"/>
    <w:multiLevelType w:val="hybridMultilevel"/>
    <w:tmpl w:val="A6D2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E4F8A"/>
    <w:multiLevelType w:val="hybridMultilevel"/>
    <w:tmpl w:val="3DC2B70A"/>
    <w:lvl w:ilvl="0" w:tplc="59FED5E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084F19"/>
    <w:multiLevelType w:val="hybridMultilevel"/>
    <w:tmpl w:val="FF88A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050826"/>
    <w:multiLevelType w:val="hybridMultilevel"/>
    <w:tmpl w:val="DABE36B4"/>
    <w:lvl w:ilvl="0" w:tplc="59FED5E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45788C"/>
    <w:multiLevelType w:val="hybridMultilevel"/>
    <w:tmpl w:val="AA1EC250"/>
    <w:lvl w:ilvl="0" w:tplc="59FED5E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F70131"/>
    <w:multiLevelType w:val="hybridMultilevel"/>
    <w:tmpl w:val="97A4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9B1098"/>
    <w:multiLevelType w:val="hybridMultilevel"/>
    <w:tmpl w:val="46B0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CA07C8">
      <w:numFmt w:val="bullet"/>
      <w:lvlText w:val="-"/>
      <w:lvlJc w:val="left"/>
      <w:pPr>
        <w:ind w:left="1440" w:hanging="360"/>
      </w:pPr>
      <w:rPr>
        <w:rFonts w:ascii="Tahoma" w:eastAsiaTheme="minorEastAsia" w:hAnsi="Tahom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9549B"/>
    <w:multiLevelType w:val="hybridMultilevel"/>
    <w:tmpl w:val="02608116"/>
    <w:lvl w:ilvl="0" w:tplc="04090019">
      <w:start w:val="1"/>
      <w:numFmt w:val="lowerLetter"/>
      <w:lvlText w:val="%1."/>
      <w:lvlJc w:val="left"/>
      <w:pPr>
        <w:ind w:left="720" w:hanging="360"/>
      </w:pPr>
      <w:rPr>
        <w:color w:val="C0504D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E4946"/>
    <w:multiLevelType w:val="hybridMultilevel"/>
    <w:tmpl w:val="84E855DE"/>
    <w:lvl w:ilvl="0" w:tplc="59FED5E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5F66DD"/>
    <w:multiLevelType w:val="hybridMultilevel"/>
    <w:tmpl w:val="1534A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12"/>
  </w:num>
  <w:num w:numId="6">
    <w:abstractNumId w:val="3"/>
  </w:num>
  <w:num w:numId="7">
    <w:abstractNumId w:val="8"/>
  </w:num>
  <w:num w:numId="8">
    <w:abstractNumId w:val="14"/>
  </w:num>
  <w:num w:numId="9">
    <w:abstractNumId w:val="7"/>
  </w:num>
  <w:num w:numId="10">
    <w:abstractNumId w:val="9"/>
  </w:num>
  <w:num w:numId="11">
    <w:abstractNumId w:val="0"/>
  </w:num>
  <w:num w:numId="12">
    <w:abstractNumId w:val="6"/>
  </w:num>
  <w:num w:numId="13">
    <w:abstractNumId w:val="10"/>
  </w:num>
  <w:num w:numId="14">
    <w:abstractNumId w:val="5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DA"/>
    <w:rsid w:val="00002D17"/>
    <w:rsid w:val="000133B8"/>
    <w:rsid w:val="00036077"/>
    <w:rsid w:val="0005646C"/>
    <w:rsid w:val="00064FCB"/>
    <w:rsid w:val="000773AE"/>
    <w:rsid w:val="00082074"/>
    <w:rsid w:val="00096C46"/>
    <w:rsid w:val="000B0DB2"/>
    <w:rsid w:val="000D6047"/>
    <w:rsid w:val="000E0A3C"/>
    <w:rsid w:val="000E11CC"/>
    <w:rsid w:val="000E1871"/>
    <w:rsid w:val="000E1964"/>
    <w:rsid w:val="000E2BD8"/>
    <w:rsid w:val="0010326E"/>
    <w:rsid w:val="001032B5"/>
    <w:rsid w:val="00104B1C"/>
    <w:rsid w:val="001138C9"/>
    <w:rsid w:val="00116F72"/>
    <w:rsid w:val="001624BD"/>
    <w:rsid w:val="00170671"/>
    <w:rsid w:val="00186A10"/>
    <w:rsid w:val="00187C15"/>
    <w:rsid w:val="001A712C"/>
    <w:rsid w:val="001B3367"/>
    <w:rsid w:val="001E1691"/>
    <w:rsid w:val="001E17D0"/>
    <w:rsid w:val="0020501A"/>
    <w:rsid w:val="00222385"/>
    <w:rsid w:val="00241E61"/>
    <w:rsid w:val="0025571C"/>
    <w:rsid w:val="00261988"/>
    <w:rsid w:val="00273FE8"/>
    <w:rsid w:val="002746ED"/>
    <w:rsid w:val="0027479C"/>
    <w:rsid w:val="00277064"/>
    <w:rsid w:val="002924DE"/>
    <w:rsid w:val="002A090E"/>
    <w:rsid w:val="002C169B"/>
    <w:rsid w:val="002C27DB"/>
    <w:rsid w:val="002D25DC"/>
    <w:rsid w:val="002F5815"/>
    <w:rsid w:val="00323F48"/>
    <w:rsid w:val="00330708"/>
    <w:rsid w:val="00332FAA"/>
    <w:rsid w:val="0034034E"/>
    <w:rsid w:val="0036726F"/>
    <w:rsid w:val="003817C1"/>
    <w:rsid w:val="00397BEA"/>
    <w:rsid w:val="003A535B"/>
    <w:rsid w:val="003C2B1C"/>
    <w:rsid w:val="003E50F0"/>
    <w:rsid w:val="003F4964"/>
    <w:rsid w:val="004101AC"/>
    <w:rsid w:val="00424416"/>
    <w:rsid w:val="0042559D"/>
    <w:rsid w:val="00425B28"/>
    <w:rsid w:val="00437832"/>
    <w:rsid w:val="004502C4"/>
    <w:rsid w:val="00456A68"/>
    <w:rsid w:val="00462973"/>
    <w:rsid w:val="00472494"/>
    <w:rsid w:val="00490FEC"/>
    <w:rsid w:val="004A11E2"/>
    <w:rsid w:val="004B455B"/>
    <w:rsid w:val="004D0577"/>
    <w:rsid w:val="005072FE"/>
    <w:rsid w:val="00522C73"/>
    <w:rsid w:val="00524D75"/>
    <w:rsid w:val="0052773B"/>
    <w:rsid w:val="00532445"/>
    <w:rsid w:val="00532A57"/>
    <w:rsid w:val="00572524"/>
    <w:rsid w:val="005727AB"/>
    <w:rsid w:val="0057395E"/>
    <w:rsid w:val="00574229"/>
    <w:rsid w:val="00581F1C"/>
    <w:rsid w:val="00585DD7"/>
    <w:rsid w:val="005869B8"/>
    <w:rsid w:val="005878F4"/>
    <w:rsid w:val="00590A8F"/>
    <w:rsid w:val="005B3882"/>
    <w:rsid w:val="005B400D"/>
    <w:rsid w:val="005B5038"/>
    <w:rsid w:val="005B76DD"/>
    <w:rsid w:val="005C2D20"/>
    <w:rsid w:val="005D470F"/>
    <w:rsid w:val="005D6468"/>
    <w:rsid w:val="005E7ADC"/>
    <w:rsid w:val="005F416D"/>
    <w:rsid w:val="00603F83"/>
    <w:rsid w:val="00615436"/>
    <w:rsid w:val="00625F95"/>
    <w:rsid w:val="006423DB"/>
    <w:rsid w:val="00642528"/>
    <w:rsid w:val="006478E6"/>
    <w:rsid w:val="006666F5"/>
    <w:rsid w:val="00674098"/>
    <w:rsid w:val="00690B64"/>
    <w:rsid w:val="0069130F"/>
    <w:rsid w:val="00697505"/>
    <w:rsid w:val="006A2085"/>
    <w:rsid w:val="006B29B5"/>
    <w:rsid w:val="006C59B0"/>
    <w:rsid w:val="006C6664"/>
    <w:rsid w:val="006D4211"/>
    <w:rsid w:val="006E06F4"/>
    <w:rsid w:val="006F1B7B"/>
    <w:rsid w:val="007010B0"/>
    <w:rsid w:val="00701E27"/>
    <w:rsid w:val="00720E6F"/>
    <w:rsid w:val="00741BE8"/>
    <w:rsid w:val="00752FAC"/>
    <w:rsid w:val="00762010"/>
    <w:rsid w:val="00766580"/>
    <w:rsid w:val="00775119"/>
    <w:rsid w:val="007809C7"/>
    <w:rsid w:val="00786896"/>
    <w:rsid w:val="00787654"/>
    <w:rsid w:val="0079175F"/>
    <w:rsid w:val="007956C2"/>
    <w:rsid w:val="007A77C0"/>
    <w:rsid w:val="007B68B8"/>
    <w:rsid w:val="007C14EE"/>
    <w:rsid w:val="007C3160"/>
    <w:rsid w:val="007C7FD5"/>
    <w:rsid w:val="007D1669"/>
    <w:rsid w:val="007D1E3F"/>
    <w:rsid w:val="007D7A25"/>
    <w:rsid w:val="007E24BB"/>
    <w:rsid w:val="007F0C4A"/>
    <w:rsid w:val="00806CA2"/>
    <w:rsid w:val="008072B3"/>
    <w:rsid w:val="00830404"/>
    <w:rsid w:val="0083159A"/>
    <w:rsid w:val="00835AC6"/>
    <w:rsid w:val="00835C84"/>
    <w:rsid w:val="00843320"/>
    <w:rsid w:val="00862298"/>
    <w:rsid w:val="008644FF"/>
    <w:rsid w:val="00866583"/>
    <w:rsid w:val="00884924"/>
    <w:rsid w:val="008973A3"/>
    <w:rsid w:val="008A351E"/>
    <w:rsid w:val="008B35AC"/>
    <w:rsid w:val="008B46B5"/>
    <w:rsid w:val="008C2DF9"/>
    <w:rsid w:val="008E3ED0"/>
    <w:rsid w:val="008F17E7"/>
    <w:rsid w:val="00900424"/>
    <w:rsid w:val="0091671C"/>
    <w:rsid w:val="00927E92"/>
    <w:rsid w:val="00936DE1"/>
    <w:rsid w:val="00947712"/>
    <w:rsid w:val="00954303"/>
    <w:rsid w:val="00962F09"/>
    <w:rsid w:val="009643E7"/>
    <w:rsid w:val="009712BF"/>
    <w:rsid w:val="00976141"/>
    <w:rsid w:val="00983F97"/>
    <w:rsid w:val="0099160E"/>
    <w:rsid w:val="00994C99"/>
    <w:rsid w:val="009D5380"/>
    <w:rsid w:val="009F10F6"/>
    <w:rsid w:val="00A230BD"/>
    <w:rsid w:val="00A27DA4"/>
    <w:rsid w:val="00A310FA"/>
    <w:rsid w:val="00A36C44"/>
    <w:rsid w:val="00A54F16"/>
    <w:rsid w:val="00A57144"/>
    <w:rsid w:val="00A60939"/>
    <w:rsid w:val="00A67BAB"/>
    <w:rsid w:val="00A864D6"/>
    <w:rsid w:val="00A96C60"/>
    <w:rsid w:val="00AA4F94"/>
    <w:rsid w:val="00AB0638"/>
    <w:rsid w:val="00AB2B95"/>
    <w:rsid w:val="00AB2D9C"/>
    <w:rsid w:val="00AB7662"/>
    <w:rsid w:val="00AD5DDA"/>
    <w:rsid w:val="00AE2552"/>
    <w:rsid w:val="00AE37DF"/>
    <w:rsid w:val="00AE6590"/>
    <w:rsid w:val="00AF4BA2"/>
    <w:rsid w:val="00B051FE"/>
    <w:rsid w:val="00B13577"/>
    <w:rsid w:val="00B2757D"/>
    <w:rsid w:val="00B37A40"/>
    <w:rsid w:val="00B53647"/>
    <w:rsid w:val="00B5520A"/>
    <w:rsid w:val="00B6726F"/>
    <w:rsid w:val="00B70CF2"/>
    <w:rsid w:val="00B72A88"/>
    <w:rsid w:val="00B754A9"/>
    <w:rsid w:val="00B808C3"/>
    <w:rsid w:val="00B87218"/>
    <w:rsid w:val="00BE08CE"/>
    <w:rsid w:val="00BE0F43"/>
    <w:rsid w:val="00C00520"/>
    <w:rsid w:val="00C07899"/>
    <w:rsid w:val="00C101CB"/>
    <w:rsid w:val="00C1559C"/>
    <w:rsid w:val="00C1753F"/>
    <w:rsid w:val="00C343BC"/>
    <w:rsid w:val="00C5002C"/>
    <w:rsid w:val="00C50B5A"/>
    <w:rsid w:val="00C5280E"/>
    <w:rsid w:val="00C542F3"/>
    <w:rsid w:val="00C62734"/>
    <w:rsid w:val="00C70B09"/>
    <w:rsid w:val="00C83610"/>
    <w:rsid w:val="00CB7CDD"/>
    <w:rsid w:val="00CC6E18"/>
    <w:rsid w:val="00CE7449"/>
    <w:rsid w:val="00D00317"/>
    <w:rsid w:val="00D04B1D"/>
    <w:rsid w:val="00D15941"/>
    <w:rsid w:val="00D15F26"/>
    <w:rsid w:val="00D44BFD"/>
    <w:rsid w:val="00D51072"/>
    <w:rsid w:val="00D52FE8"/>
    <w:rsid w:val="00D76337"/>
    <w:rsid w:val="00D81D7D"/>
    <w:rsid w:val="00D97CAF"/>
    <w:rsid w:val="00DA0218"/>
    <w:rsid w:val="00DA02F7"/>
    <w:rsid w:val="00DD01B4"/>
    <w:rsid w:val="00DF3718"/>
    <w:rsid w:val="00DF4F7F"/>
    <w:rsid w:val="00DF65BC"/>
    <w:rsid w:val="00E0147F"/>
    <w:rsid w:val="00E07657"/>
    <w:rsid w:val="00E32DFF"/>
    <w:rsid w:val="00E4148B"/>
    <w:rsid w:val="00E46C99"/>
    <w:rsid w:val="00E50635"/>
    <w:rsid w:val="00E53B19"/>
    <w:rsid w:val="00E54638"/>
    <w:rsid w:val="00E55416"/>
    <w:rsid w:val="00E653DC"/>
    <w:rsid w:val="00E664D5"/>
    <w:rsid w:val="00E73A8F"/>
    <w:rsid w:val="00E82734"/>
    <w:rsid w:val="00E91413"/>
    <w:rsid w:val="00EA17C0"/>
    <w:rsid w:val="00EE736F"/>
    <w:rsid w:val="00F05486"/>
    <w:rsid w:val="00F15F06"/>
    <w:rsid w:val="00F227F6"/>
    <w:rsid w:val="00F357A0"/>
    <w:rsid w:val="00F421BE"/>
    <w:rsid w:val="00F423C1"/>
    <w:rsid w:val="00F4281E"/>
    <w:rsid w:val="00F451B3"/>
    <w:rsid w:val="00F814F0"/>
    <w:rsid w:val="00F83165"/>
    <w:rsid w:val="00F84037"/>
    <w:rsid w:val="00F86E66"/>
    <w:rsid w:val="00F94F9F"/>
    <w:rsid w:val="00FB1200"/>
    <w:rsid w:val="00FD6CA6"/>
    <w:rsid w:val="00FD7810"/>
    <w:rsid w:val="00FF4DDF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1689B4"/>
  <w14:defaultImageDpi w14:val="300"/>
  <w15:docId w15:val="{35276352-AFD5-E448-931E-DEE0A1DE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8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0939"/>
    <w:rPr>
      <w:color w:val="808080"/>
    </w:rPr>
  </w:style>
  <w:style w:type="character" w:customStyle="1" w:styleId="Style1">
    <w:name w:val="Style1"/>
    <w:basedOn w:val="DefaultParagraphFont"/>
    <w:uiPriority w:val="1"/>
    <w:rsid w:val="00A60939"/>
    <w:rPr>
      <w:rFonts w:ascii="Arial Narrow" w:hAnsi="Arial Narrow"/>
      <w:sz w:val="20"/>
    </w:rPr>
  </w:style>
  <w:style w:type="paragraph" w:styleId="Header">
    <w:name w:val="header"/>
    <w:basedOn w:val="Normal"/>
    <w:link w:val="HeaderChar"/>
    <w:uiPriority w:val="99"/>
    <w:unhideWhenUsed/>
    <w:rsid w:val="009916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60E"/>
  </w:style>
  <w:style w:type="paragraph" w:styleId="Footer">
    <w:name w:val="footer"/>
    <w:basedOn w:val="Normal"/>
    <w:link w:val="FooterChar"/>
    <w:uiPriority w:val="99"/>
    <w:unhideWhenUsed/>
    <w:rsid w:val="009916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60E"/>
  </w:style>
  <w:style w:type="character" w:styleId="Hyperlink">
    <w:name w:val="Hyperlink"/>
    <w:basedOn w:val="DefaultParagraphFont"/>
    <w:uiPriority w:val="99"/>
    <w:unhideWhenUsed/>
    <w:rsid w:val="00A230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0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3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ckbook.ucalgary.ca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d-fom-fmprpostgrad.sites.olt.ubc.ca/files/2016/03/OMP-Handout.pdf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972652E131284998EFD04A65091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B7FCC-A694-7241-B9FE-C9C86F1676ED}"/>
      </w:docPartPr>
      <w:docPartBody>
        <w:p w:rsidR="00357C7A" w:rsidRDefault="007276CC" w:rsidP="007276CC">
          <w:pPr>
            <w:pStyle w:val="AA972652E131284998EFD04A6509177D"/>
          </w:pPr>
          <w:r>
            <w:t>[Type text]</w:t>
          </w:r>
        </w:p>
      </w:docPartBody>
    </w:docPart>
    <w:docPart>
      <w:docPartPr>
        <w:name w:val="7C4CD823DECFBA49813CD19C07EA2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0E913-92F2-1540-A427-D63D987AD85A}"/>
      </w:docPartPr>
      <w:docPartBody>
        <w:p w:rsidR="00357C7A" w:rsidRDefault="007276CC" w:rsidP="007276CC">
          <w:pPr>
            <w:pStyle w:val="7C4CD823DECFBA49813CD19C07EA2D3C"/>
          </w:pPr>
          <w:r>
            <w:t>[Type text]</w:t>
          </w:r>
        </w:p>
      </w:docPartBody>
    </w:docPart>
    <w:docPart>
      <w:docPartPr>
        <w:name w:val="6AEDB8D212581D4CAC1D09D575609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ED023-C669-2F4C-B4CB-B6C633B69A55}"/>
      </w:docPartPr>
      <w:docPartBody>
        <w:p w:rsidR="00357C7A" w:rsidRDefault="007276CC" w:rsidP="007276CC">
          <w:pPr>
            <w:pStyle w:val="6AEDB8D212581D4CAC1D09D57560964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6CC"/>
    <w:rsid w:val="002E19BD"/>
    <w:rsid w:val="00352F12"/>
    <w:rsid w:val="00357C7A"/>
    <w:rsid w:val="003E06F4"/>
    <w:rsid w:val="003F7388"/>
    <w:rsid w:val="007276CC"/>
    <w:rsid w:val="00F8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6CC"/>
    <w:rPr>
      <w:color w:val="808080"/>
    </w:rPr>
  </w:style>
  <w:style w:type="paragraph" w:customStyle="1" w:styleId="5E784AD85F9A9C4382E6B723B0343A0A">
    <w:name w:val="5E784AD85F9A9C4382E6B723B0343A0A"/>
    <w:rsid w:val="007276CC"/>
  </w:style>
  <w:style w:type="paragraph" w:customStyle="1" w:styleId="4D174040DF97A64D8BC830057AAF608A">
    <w:name w:val="4D174040DF97A64D8BC830057AAF608A"/>
    <w:rsid w:val="007276CC"/>
  </w:style>
  <w:style w:type="paragraph" w:customStyle="1" w:styleId="661A9A4081960D4D97ACE626B181BDE9">
    <w:name w:val="661A9A4081960D4D97ACE626B181BDE9"/>
    <w:rsid w:val="007276CC"/>
  </w:style>
  <w:style w:type="paragraph" w:customStyle="1" w:styleId="D1EDA68539E3774380D30EDFB6C030CB">
    <w:name w:val="D1EDA68539E3774380D30EDFB6C030CB"/>
    <w:rsid w:val="007276CC"/>
  </w:style>
  <w:style w:type="paragraph" w:customStyle="1" w:styleId="0D9444A9CC8C934D837B6A639AD5475B">
    <w:name w:val="0D9444A9CC8C934D837B6A639AD5475B"/>
    <w:rsid w:val="007276CC"/>
  </w:style>
  <w:style w:type="paragraph" w:customStyle="1" w:styleId="0FE152E2D850E4469A34AF3CB6719412">
    <w:name w:val="0FE152E2D850E4469A34AF3CB6719412"/>
    <w:rsid w:val="007276CC"/>
  </w:style>
  <w:style w:type="paragraph" w:customStyle="1" w:styleId="DBF3B5561168BE4EACA32BDAAC589E44">
    <w:name w:val="DBF3B5561168BE4EACA32BDAAC589E44"/>
    <w:rsid w:val="007276CC"/>
  </w:style>
  <w:style w:type="paragraph" w:customStyle="1" w:styleId="0AD7718716198C4BBF3CCC479EA56E91">
    <w:name w:val="0AD7718716198C4BBF3CCC479EA56E91"/>
    <w:rsid w:val="007276CC"/>
  </w:style>
  <w:style w:type="paragraph" w:customStyle="1" w:styleId="4B97F74079A05D4BA7DB548999A41143">
    <w:name w:val="4B97F74079A05D4BA7DB548999A41143"/>
    <w:rsid w:val="007276CC"/>
  </w:style>
  <w:style w:type="paragraph" w:customStyle="1" w:styleId="1CCEE658B76FF84388D921ACEA561B9C">
    <w:name w:val="1CCEE658B76FF84388D921ACEA561B9C"/>
    <w:rsid w:val="007276CC"/>
  </w:style>
  <w:style w:type="paragraph" w:customStyle="1" w:styleId="B3C559D633322D48BD232C0F064A8463">
    <w:name w:val="B3C559D633322D48BD232C0F064A8463"/>
    <w:rsid w:val="007276CC"/>
  </w:style>
  <w:style w:type="paragraph" w:customStyle="1" w:styleId="E60C86EB620C6545802845F8AB923B59">
    <w:name w:val="E60C86EB620C6545802845F8AB923B59"/>
    <w:rsid w:val="007276CC"/>
  </w:style>
  <w:style w:type="paragraph" w:customStyle="1" w:styleId="A2A98B9D87E49B49AFE55F6C6EEEB982">
    <w:name w:val="A2A98B9D87E49B49AFE55F6C6EEEB982"/>
    <w:rsid w:val="007276CC"/>
  </w:style>
  <w:style w:type="paragraph" w:customStyle="1" w:styleId="90BF19788517EF43A8F86C6137E98A14">
    <w:name w:val="90BF19788517EF43A8F86C6137E98A14"/>
    <w:rsid w:val="007276CC"/>
  </w:style>
  <w:style w:type="paragraph" w:customStyle="1" w:styleId="CD37403B39C4E548AF3D2C74F8FEC629">
    <w:name w:val="CD37403B39C4E548AF3D2C74F8FEC629"/>
    <w:rsid w:val="007276CC"/>
  </w:style>
  <w:style w:type="paragraph" w:customStyle="1" w:styleId="820E78535F945340B22CEB30444DA57D">
    <w:name w:val="820E78535F945340B22CEB30444DA57D"/>
    <w:rsid w:val="007276CC"/>
  </w:style>
  <w:style w:type="paragraph" w:customStyle="1" w:styleId="AA972652E131284998EFD04A6509177D">
    <w:name w:val="AA972652E131284998EFD04A6509177D"/>
    <w:rsid w:val="007276CC"/>
  </w:style>
  <w:style w:type="paragraph" w:customStyle="1" w:styleId="7C4CD823DECFBA49813CD19C07EA2D3C">
    <w:name w:val="7C4CD823DECFBA49813CD19C07EA2D3C"/>
    <w:rsid w:val="007276CC"/>
  </w:style>
  <w:style w:type="paragraph" w:customStyle="1" w:styleId="6AEDB8D212581D4CAC1D09D575609649">
    <w:name w:val="6AEDB8D212581D4CAC1D09D575609649"/>
    <w:rsid w:val="007276CC"/>
  </w:style>
  <w:style w:type="paragraph" w:customStyle="1" w:styleId="715532AF5C28A24EB157E153AF5A87FF">
    <w:name w:val="715532AF5C28A24EB157E153AF5A87FF"/>
    <w:rsid w:val="007276CC"/>
  </w:style>
  <w:style w:type="paragraph" w:customStyle="1" w:styleId="7F6159C462581942BA3AF3F9CBA6EFAA">
    <w:name w:val="7F6159C462581942BA3AF3F9CBA6EFAA"/>
    <w:rsid w:val="007276CC"/>
  </w:style>
  <w:style w:type="paragraph" w:customStyle="1" w:styleId="A33D90434A6C1749A16445352B649A48">
    <w:name w:val="A33D90434A6C1749A16445352B649A48"/>
    <w:rsid w:val="00727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BBCE47-5901-DD4E-96BB-93AA8606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Upward</dc:creator>
  <cp:keywords/>
  <dc:description/>
  <cp:lastModifiedBy>Microsoft Office User</cp:lastModifiedBy>
  <cp:revision>31</cp:revision>
  <dcterms:created xsi:type="dcterms:W3CDTF">2019-11-13T18:52:00Z</dcterms:created>
  <dcterms:modified xsi:type="dcterms:W3CDTF">2019-11-13T19:13:00Z</dcterms:modified>
</cp:coreProperties>
</file>